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76" w:rsidRDefault="006C1B76" w:rsidP="006C1B76">
      <w:pPr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Рассмотрено                                                                          Утверждено</w:t>
      </w:r>
    </w:p>
    <w:p w:rsidR="006C1B76" w:rsidRDefault="006C1B76" w:rsidP="006C1B76">
      <w:pPr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на заседании педагогического совета                             Директор 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Семено-Александровская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СОШ</w:t>
      </w:r>
    </w:p>
    <w:p w:rsidR="006C1B76" w:rsidRDefault="006C1B76" w:rsidP="006C1B76">
      <w:pPr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Семено-Александровская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СОШ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_______________А.А.Голубев</w:t>
      </w:r>
      <w:proofErr w:type="spellEnd"/>
    </w:p>
    <w:p w:rsidR="006C1B76" w:rsidRDefault="006C1B76" w:rsidP="006C1B76">
      <w:pPr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Протокол №1 от 29 августа 2019 года                            Приказ №54 п.</w:t>
      </w:r>
      <w:r w:rsidR="000F15DB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4 от 31 августа 2019 года</w:t>
      </w:r>
    </w:p>
    <w:p w:rsidR="00AB0327" w:rsidRDefault="00AB0327" w:rsidP="006C1B76">
      <w:pPr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AB0327" w:rsidRPr="00AB0327" w:rsidRDefault="00AB0327" w:rsidP="00AB0327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B0327" w:rsidRDefault="00AB0327" w:rsidP="00AB0327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психолого-педагогическом консилиуме</w:t>
      </w:r>
    </w:p>
    <w:p w:rsidR="000D21B7" w:rsidRDefault="00AB0327" w:rsidP="00AB032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1.1.Психолого-педагогический консилиум (далее - </w:t>
      </w:r>
      <w:proofErr w:type="spellStart"/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является одной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форм взаимодействия руководящих и педаго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гических работников МКОУ </w:t>
      </w:r>
      <w:proofErr w:type="spellStart"/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Семено-Александровская</w:t>
      </w:r>
      <w:proofErr w:type="spellEnd"/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целью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оптимальных условий обучения, развития, социализации и адаптации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посредством психолого-педагогического сопровождения.</w:t>
      </w:r>
    </w:p>
    <w:p w:rsidR="000D21B7" w:rsidRDefault="00AB0327" w:rsidP="00AB032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1.2.Задачами </w:t>
      </w:r>
      <w:proofErr w:type="spellStart"/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</w:t>
      </w:r>
    </w:p>
    <w:p w:rsidR="000D21B7" w:rsidRDefault="00AB0327" w:rsidP="00AB032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1.2.1.выявление  трудностей в  освоении образовательных программ,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особенностей в развитии, социальной адаптации и поведении обучающихся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последующего принятия решений об организации психолого-педагогического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сопровождения; </w:t>
      </w:r>
    </w:p>
    <w:p w:rsidR="00AB0327" w:rsidRPr="00AB0327" w:rsidRDefault="00AB0327" w:rsidP="00AB032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1.2.2.разработка рекомендаций по организации психолого-педагогического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 обучающихся;</w:t>
      </w:r>
    </w:p>
    <w:p w:rsidR="00AB0327" w:rsidRPr="00AB0327" w:rsidRDefault="00AB0327" w:rsidP="00AB032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1.2.3.консультирование участников образовательных отношений по вопросам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актуального психофизического состояния и возможностей обучающихся; содержания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оказания им психолого-педагогической помощи, создания специальных условий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образования;</w:t>
      </w:r>
    </w:p>
    <w:p w:rsidR="00AB0327" w:rsidRPr="00AB0327" w:rsidRDefault="00AB0327" w:rsidP="00AB032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1.2.4.контроль за выполнением рекомендаций </w:t>
      </w:r>
      <w:proofErr w:type="spellStart"/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21B7" w:rsidRDefault="00AB0327" w:rsidP="00AB032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0327" w:rsidRDefault="00C73431" w:rsidP="00C7343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AB0327"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  создается  на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базе  МКОУ </w:t>
      </w:r>
      <w:proofErr w:type="spellStart"/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Семено-Александровская</w:t>
      </w:r>
      <w:proofErr w:type="spellEnd"/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 </w:t>
      </w:r>
      <w:r w:rsidR="00AB0327"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риказом директора МКОУ </w:t>
      </w:r>
      <w:proofErr w:type="spellStart"/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Семено-Александровская</w:t>
      </w:r>
      <w:proofErr w:type="spellEnd"/>
      <w:r w:rsidR="000D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="00841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327"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создании </w:t>
      </w:r>
      <w:proofErr w:type="spellStart"/>
      <w:r w:rsidR="00AB0327" w:rsidRPr="00AB0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</w:t>
      </w:r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</w:t>
      </w:r>
      <w:proofErr w:type="spellStart"/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МКОУ </w:t>
      </w:r>
      <w:proofErr w:type="spellStart"/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Семено-Александровская</w:t>
      </w:r>
      <w:proofErr w:type="spellEnd"/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</w:t>
      </w:r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оформляются:</w:t>
      </w:r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 директора школы  </w:t>
      </w:r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создании </w:t>
      </w:r>
      <w:proofErr w:type="spellStart"/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утверждением состава</w:t>
      </w:r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</w:t>
      </w:r>
      <w:proofErr w:type="spellStart"/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</w:t>
      </w:r>
      <w:r w:rsid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денное директором школы</w:t>
      </w:r>
      <w:r w:rsidRPr="00C7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7046" w:rsidRDefault="005130B2" w:rsidP="005130B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2.2.В </w:t>
      </w:r>
      <w:proofErr w:type="spellStart"/>
      <w:r w:rsidRP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ведется доку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ментация согласно приложению 1. </w:t>
      </w:r>
    </w:p>
    <w:p w:rsidR="005130B2" w:rsidRPr="005130B2" w:rsidRDefault="005130B2" w:rsidP="005130B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хранения и срок хран</w:t>
      </w:r>
      <w:r w:rsidR="0047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документов </w:t>
      </w:r>
      <w:proofErr w:type="spellStart"/>
      <w:r w:rsidR="0047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="0047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лет.</w:t>
      </w:r>
    </w:p>
    <w:p w:rsidR="005130B2" w:rsidRDefault="005130B2" w:rsidP="005130B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2.3.Общее руководство деятельностью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возлагается на директора МКОУ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Семено-Александровская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СОШ.</w:t>
      </w:r>
    </w:p>
    <w:p w:rsidR="005130B2" w:rsidRPr="005130B2" w:rsidRDefault="005130B2" w:rsidP="0047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2.4.Состав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: председатель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- заме</w:t>
      </w:r>
      <w:r w:rsidR="00477046">
        <w:rPr>
          <w:rFonts w:ascii="Times New Roman" w:hAnsi="Times New Roman" w:cs="Times New Roman"/>
          <w:sz w:val="24"/>
          <w:szCs w:val="24"/>
        </w:rPr>
        <w:t>ститель директора школы</w:t>
      </w:r>
      <w:r w:rsidRPr="005130B2">
        <w:rPr>
          <w:rFonts w:ascii="Times New Roman" w:hAnsi="Times New Roman" w:cs="Times New Roman"/>
          <w:sz w:val="24"/>
          <w:szCs w:val="24"/>
        </w:rPr>
        <w:t>,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при необходимости), педагог-психолог, учитель-логопед, учитель-дефектолог, социальный педагог, секретарь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).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lastRenderedPageBreak/>
        <w:t xml:space="preserve">2.5.Заседания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2.6.Ход заседания фиксируется в протоколе (приложение 2).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заседания и подписывается всеми участниками заседания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2.7.Коллегиальное решение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, содержащее обобщенную характеристику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обучающегося и рекомендации по организации психолого-педагогического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сопровождения, фиксируются в заключении (приложение 3). Заключение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подписывается всеми членами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представителей) в день проведения заседания.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с коллегиальным заключением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  <w:r w:rsidR="00477046" w:rsidRPr="005130B2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работников, работающих с обследованным обучающимся, и специалистов,</w:t>
      </w:r>
      <w:r w:rsidR="00477046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участвующих в его психолого-педагогическом сопровождении, не позднее трех рабочих дней после проведения заседания.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2.8. При направлении обучающегося на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</w:p>
    <w:p w:rsidR="005130B2" w:rsidRPr="005130B2" w:rsidRDefault="00A926F9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(далее - ПМПК)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 оформляется Представление </w:t>
      </w:r>
      <w:proofErr w:type="spellStart"/>
      <w:r w:rsidR="005130B2"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130B2" w:rsidRPr="005130B2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="005130B2"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130B2" w:rsidRPr="005130B2">
        <w:rPr>
          <w:rFonts w:ascii="Times New Roman" w:hAnsi="Times New Roman" w:cs="Times New Roman"/>
          <w:sz w:val="24"/>
          <w:szCs w:val="24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3. Режим деятельности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926F9">
        <w:rPr>
          <w:rFonts w:ascii="Times New Roman" w:hAnsi="Times New Roman" w:cs="Times New Roman"/>
          <w:sz w:val="24"/>
          <w:szCs w:val="24"/>
        </w:rPr>
        <w:t>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3.1.Периодичность проведения заседаний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определяется запросом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Организации на обследование и организацию комплексного сопровождения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обучающихся и отражается в графике проведения заседаний.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3.2.Заседания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3.3.Плановые заседания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3.4.Внеплановые заседания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обучающегося, нуждающегося в психолого-педагогическом сопровождении;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3.5.При проведении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образовательной программы, комплексного обследования специалистами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для участников образовательных отношений по организации психолого</w:t>
      </w:r>
      <w:r w:rsidR="00A926F9">
        <w:rPr>
          <w:rFonts w:ascii="Times New Roman" w:hAnsi="Times New Roman" w:cs="Times New Roman"/>
          <w:sz w:val="24"/>
          <w:szCs w:val="24"/>
        </w:rPr>
        <w:t>-</w:t>
      </w:r>
      <w:r w:rsidRPr="005130B2">
        <w:rPr>
          <w:rFonts w:ascii="Times New Roman" w:hAnsi="Times New Roman" w:cs="Times New Roman"/>
          <w:sz w:val="24"/>
          <w:szCs w:val="24"/>
        </w:rPr>
        <w:t>педагогического сопровождения обучающегося.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3.6.Деятельность специалистов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3.7.Специалисты, включенные в состав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, выполняют работу в рамках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основного рабочего времени, составляя индивидуальный план работы в соответствии с планом заседаний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, а также запросами участников образовательных отношений на </w:t>
      </w:r>
      <w:r w:rsidRPr="005130B2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обследование и организацию комплексного сопровождения обучающихся.Специалистам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размер которой определяется Организацией самостоятельно.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4. Проведение обследования</w:t>
      </w:r>
      <w:r w:rsidR="00A926F9">
        <w:rPr>
          <w:rFonts w:ascii="Times New Roman" w:hAnsi="Times New Roman" w:cs="Times New Roman"/>
          <w:sz w:val="24"/>
          <w:szCs w:val="24"/>
        </w:rPr>
        <w:t>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4.1.Процедура и продолжительность обследования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определяются исходя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из задач обследования, а также возрастных, психофизических и иных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индивидуальных особенностей обследуемого обучающегося.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4.2.Обследование обучающегося специалистами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4.3.Секретарь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4.4.На период подготовки к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обучающемуся назначается ведущий специалист: учитель и/или классный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руководитель, воспитатель или другой специалист. Ведущий специалист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представляет обучающегося на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обсуждений на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4.5.По данным обследования каждым специалистом составляется заключение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и разрабатываются рекомендации. На заседании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4.6. Родители (законные представители) имеют право принимать участие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5. Содержание рекомендаций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по организации психолого</w:t>
      </w:r>
      <w:r w:rsidR="00A926F9">
        <w:rPr>
          <w:rFonts w:ascii="Times New Roman" w:hAnsi="Times New Roman" w:cs="Times New Roman"/>
          <w:sz w:val="24"/>
          <w:szCs w:val="24"/>
        </w:rPr>
        <w:t>-</w:t>
      </w:r>
      <w:r w:rsidRPr="005130B2">
        <w:rPr>
          <w:rFonts w:ascii="Times New Roman" w:hAnsi="Times New Roman" w:cs="Times New Roman"/>
          <w:sz w:val="24"/>
          <w:szCs w:val="24"/>
        </w:rPr>
        <w:t>педагогического сопровождения обучающихся.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5.1.Рекомендации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сопровождения обучающегося с ограниченными возможностями здоровья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конкретизируют, дополняют рекомендации ПМПК и могут включать в том числе:</w:t>
      </w:r>
    </w:p>
    <w:p w:rsidR="005130B2" w:rsidRPr="005130B2" w:rsidRDefault="00A926F9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5130B2" w:rsidRPr="005130B2" w:rsidRDefault="00A926F9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5130B2" w:rsidRPr="005130B2" w:rsidRDefault="00A926F9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5130B2" w:rsidRPr="005130B2" w:rsidRDefault="00A926F9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="005130B2" w:rsidRPr="005130B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5130B2" w:rsidRPr="005130B2">
        <w:rPr>
          <w:rFonts w:ascii="Times New Roman" w:hAnsi="Times New Roman" w:cs="Times New Roman"/>
          <w:sz w:val="24"/>
          <w:szCs w:val="24"/>
        </w:rPr>
        <w:t>, ассистента (помощника), оказывающего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обучающемуся необходимую техническую помощь, услуг по </w:t>
      </w:r>
      <w:proofErr w:type="spellStart"/>
      <w:r w:rsidR="005130B2" w:rsidRPr="005130B2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5130B2" w:rsidRPr="00513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0B2" w:rsidRPr="005130B2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="005130B2" w:rsidRPr="0051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0B2" w:rsidRPr="005130B2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5130B2" w:rsidRPr="005130B2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основе, другие условия психолого-педагогического сопровождения в рамках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компетенции Организации.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5.2.Рекомендации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</w:t>
      </w:r>
      <w:r w:rsidR="00A926F9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5130B2" w:rsidRPr="005130B2" w:rsidRDefault="00A926F9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5130B2" w:rsidRPr="005130B2" w:rsidRDefault="00A926F9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/снижение двигательной нагрузки;'</w:t>
      </w:r>
    </w:p>
    <w:p w:rsidR="00074EBB" w:rsidRDefault="00A926F9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5130B2" w:rsidRPr="005130B2" w:rsidRDefault="00074EBB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 снижение объема задаваемой на дом работы;</w:t>
      </w:r>
    </w:p>
    <w:p w:rsidR="005130B2" w:rsidRPr="005130B2" w:rsidRDefault="00074EBB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B2" w:rsidRPr="005130B2">
        <w:rPr>
          <w:rFonts w:ascii="Times New Roman" w:hAnsi="Times New Roman" w:cs="Times New Roman"/>
          <w:sz w:val="24"/>
          <w:szCs w:val="24"/>
        </w:rPr>
        <w:t>необходимую техническую помощь;</w:t>
      </w:r>
    </w:p>
    <w:p w:rsidR="005130B2" w:rsidRPr="005130B2" w:rsidRDefault="00074EBB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компетенции Организации.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lastRenderedPageBreak/>
        <w:t xml:space="preserve">5.3.Рекомендации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</w:t>
      </w:r>
      <w:r w:rsidR="00074EBB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сопровождения обучающегося, испытывающего трудности в освоении основных общеобразовательных программ, развитии и социальной адаптации2</w:t>
      </w:r>
      <w:r w:rsidR="00074EBB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5130B2">
        <w:rPr>
          <w:rFonts w:ascii="Times New Roman" w:hAnsi="Times New Roman" w:cs="Times New Roman"/>
          <w:sz w:val="24"/>
          <w:szCs w:val="24"/>
        </w:rPr>
        <w:t xml:space="preserve"> могут включать в том числе:</w:t>
      </w:r>
    </w:p>
    <w:p w:rsidR="005130B2" w:rsidRPr="005130B2" w:rsidRDefault="003E63B5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5130B2" w:rsidRPr="005130B2" w:rsidRDefault="003E63B5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5130B2" w:rsidRPr="005130B2" w:rsidRDefault="003E63B5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5130B2" w:rsidRPr="005130B2" w:rsidRDefault="003E63B5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="005130B2" w:rsidRPr="005130B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5130B2" w:rsidRPr="005130B2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5130B2" w:rsidRPr="005130B2" w:rsidRDefault="003E63B5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B2" w:rsidRPr="005130B2">
        <w:rPr>
          <w:rFonts w:ascii="Times New Roman" w:hAnsi="Times New Roman" w:cs="Times New Roman"/>
          <w:sz w:val="24"/>
          <w:szCs w:val="24"/>
        </w:rPr>
        <w:t>компетенции Организации.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5.4.Рекомендации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  <w:r w:rsidR="003E63B5">
        <w:rPr>
          <w:rFonts w:ascii="Times New Roman" w:hAnsi="Times New Roman" w:cs="Times New Roman"/>
          <w:sz w:val="24"/>
          <w:szCs w:val="24"/>
        </w:rPr>
        <w:t>.</w:t>
      </w: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BB" w:rsidRDefault="00074EBB" w:rsidP="00513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4052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30B2" w:rsidRPr="005130B2" w:rsidRDefault="005130B2" w:rsidP="003E63B5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Документация </w:t>
      </w:r>
      <w:proofErr w:type="spellStart"/>
      <w:r w:rsidRPr="005130B2">
        <w:rPr>
          <w:rFonts w:ascii="Times New Roman" w:hAnsi="Times New Roman" w:cs="Times New Roman"/>
          <w:b/>
          <w:color w:val="000000"/>
          <w:sz w:val="24"/>
          <w:szCs w:val="24"/>
        </w:rPr>
        <w:t>ППк</w:t>
      </w:r>
      <w:proofErr w:type="spellEnd"/>
    </w:p>
    <w:p w:rsidR="005130B2" w:rsidRPr="005130B2" w:rsidRDefault="005130B2" w:rsidP="003E63B5">
      <w:pPr>
        <w:tabs>
          <w:tab w:val="left" w:pos="3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1.Приказ о создании </w:t>
      </w:r>
      <w:proofErr w:type="spellStart"/>
      <w:r w:rsidRPr="005130B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 с утвержденным составом специалистов </w:t>
      </w:r>
      <w:proofErr w:type="spellStart"/>
      <w:r w:rsidRPr="005130B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130B2">
        <w:rPr>
          <w:rFonts w:ascii="Times New Roman" w:hAnsi="Times New Roman" w:cs="Times New Roman"/>
          <w:color w:val="000000"/>
          <w:sz w:val="24"/>
          <w:szCs w:val="24"/>
        </w:rPr>
        <w:br/>
        <w:t>2.Положение</w:t>
      </w:r>
      <w:r w:rsidR="003E63B5">
        <w:rPr>
          <w:rFonts w:ascii="Times New Roman" w:hAnsi="Times New Roman" w:cs="Times New Roman"/>
          <w:color w:val="000000"/>
          <w:sz w:val="24"/>
          <w:szCs w:val="24"/>
        </w:rPr>
        <w:t xml:space="preserve"> о   </w:t>
      </w:r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0B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130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3.График проведения плановых заседаний </w:t>
      </w:r>
      <w:proofErr w:type="spellStart"/>
      <w:r w:rsidRPr="005130B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год;</w:t>
      </w:r>
      <w:r w:rsidRPr="005130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4.Журнал учета заседаний </w:t>
      </w:r>
      <w:proofErr w:type="spellStart"/>
      <w:r w:rsidRPr="005130B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обучающихся, прошедших </w:t>
      </w:r>
      <w:proofErr w:type="spellStart"/>
      <w:r w:rsidRPr="005130B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 по форме:</w:t>
      </w:r>
      <w:r w:rsidRPr="005130B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25"/>
        <w:gridCol w:w="1284"/>
        <w:gridCol w:w="4527"/>
        <w:gridCol w:w="3235"/>
      </w:tblGrid>
      <w:tr w:rsidR="005130B2" w:rsidRPr="005130B2" w:rsidTr="009E78A3">
        <w:tc>
          <w:tcPr>
            <w:tcW w:w="525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4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7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3235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Вид консилиума</w:t>
            </w:r>
          </w:p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плановый\внеплановый</w:t>
            </w:r>
            <w:proofErr w:type="spellEnd"/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0B2" w:rsidRPr="005130B2" w:rsidTr="009E78A3">
        <w:tc>
          <w:tcPr>
            <w:tcW w:w="525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B5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Тематика заседаний:</w:t>
      </w:r>
    </w:p>
    <w:p w:rsidR="003E63B5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5130B2" w:rsidRPr="005130B2">
        <w:rPr>
          <w:rStyle w:val="fontstyle01"/>
          <w:sz w:val="24"/>
          <w:szCs w:val="24"/>
        </w:rPr>
        <w:t xml:space="preserve">утверждение плана работы </w:t>
      </w:r>
      <w:proofErr w:type="spellStart"/>
      <w:r w:rsidR="005130B2" w:rsidRPr="005130B2">
        <w:rPr>
          <w:rStyle w:val="fontstyle01"/>
          <w:sz w:val="24"/>
          <w:szCs w:val="24"/>
        </w:rPr>
        <w:t>ППк</w:t>
      </w:r>
      <w:proofErr w:type="spellEnd"/>
      <w:r w:rsidR="005130B2" w:rsidRPr="005130B2">
        <w:rPr>
          <w:rStyle w:val="fontstyle01"/>
          <w:sz w:val="24"/>
          <w:szCs w:val="24"/>
        </w:rPr>
        <w:t xml:space="preserve">; </w:t>
      </w:r>
    </w:p>
    <w:p w:rsidR="003E63B5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5130B2" w:rsidRPr="005130B2">
        <w:rPr>
          <w:rStyle w:val="fontstyle01"/>
          <w:sz w:val="24"/>
          <w:szCs w:val="24"/>
        </w:rPr>
        <w:t xml:space="preserve">утверждение плана мероприятий по выявлению обучающихся с особыми образовательными потребностями; </w:t>
      </w:r>
    </w:p>
    <w:p w:rsidR="003E63B5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5130B2" w:rsidRPr="005130B2">
        <w:rPr>
          <w:rStyle w:val="fontstyle01"/>
          <w:sz w:val="24"/>
          <w:szCs w:val="24"/>
        </w:rPr>
        <w:t xml:space="preserve">проведение комплексного обследования обучающегося; </w:t>
      </w:r>
    </w:p>
    <w:p w:rsidR="005130B2" w:rsidRPr="005130B2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5130B2" w:rsidRPr="005130B2">
        <w:rPr>
          <w:rStyle w:val="fontstyle01"/>
          <w:sz w:val="24"/>
          <w:szCs w:val="24"/>
        </w:rPr>
        <w:t>обсуждение результатов комплексного обследования;</w:t>
      </w:r>
    </w:p>
    <w:p w:rsidR="003E63B5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-о</w:t>
      </w:r>
      <w:r w:rsidR="005130B2" w:rsidRPr="005130B2">
        <w:rPr>
          <w:rStyle w:val="fontstyle01"/>
          <w:sz w:val="24"/>
          <w:szCs w:val="24"/>
        </w:rPr>
        <w:t xml:space="preserve">бсуждение результатов образовательной, воспитательной и коррекционной работы с обучающимся; </w:t>
      </w:r>
    </w:p>
    <w:p w:rsidR="003E63B5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5130B2" w:rsidRPr="005130B2">
        <w:rPr>
          <w:rStyle w:val="fontstyle01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0B2" w:rsidRPr="005130B2">
        <w:rPr>
          <w:rStyle w:val="fontstyle01"/>
          <w:sz w:val="24"/>
          <w:szCs w:val="24"/>
        </w:rPr>
        <w:t xml:space="preserve">обучающихся на коррекционные занятия; </w:t>
      </w:r>
    </w:p>
    <w:p w:rsidR="003E63B5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5130B2" w:rsidRPr="005130B2">
        <w:rPr>
          <w:rStyle w:val="fontstyle01"/>
          <w:sz w:val="24"/>
          <w:szCs w:val="24"/>
        </w:rPr>
        <w:t>направление обучающихся в ПМПК;</w:t>
      </w:r>
    </w:p>
    <w:p w:rsidR="005130B2" w:rsidRPr="005130B2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-с</w:t>
      </w:r>
      <w:r w:rsidR="005130B2" w:rsidRPr="005130B2">
        <w:rPr>
          <w:rStyle w:val="fontstyle01"/>
          <w:sz w:val="24"/>
          <w:szCs w:val="24"/>
        </w:rPr>
        <w:t>оставление и утверждение индивидуальных образовательных маршрутов (по форме</w:t>
      </w:r>
      <w:r>
        <w:rPr>
          <w:rStyle w:val="fontstyle01"/>
          <w:sz w:val="24"/>
          <w:szCs w:val="24"/>
        </w:rPr>
        <w:t>,</w:t>
      </w:r>
      <w:r w:rsidR="005130B2" w:rsidRPr="005130B2">
        <w:rPr>
          <w:rStyle w:val="fontstyle01"/>
          <w:sz w:val="24"/>
          <w:szCs w:val="24"/>
        </w:rPr>
        <w:t xml:space="preserve"> определяемой образовательной организацией);</w:t>
      </w:r>
    </w:p>
    <w:p w:rsidR="003E63B5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5130B2" w:rsidRPr="005130B2">
        <w:rPr>
          <w:rStyle w:val="fontstyle01"/>
          <w:sz w:val="24"/>
          <w:szCs w:val="24"/>
        </w:rPr>
        <w:t xml:space="preserve">экспертиза адаптированных основных образовательных программ; </w:t>
      </w:r>
    </w:p>
    <w:p w:rsidR="005130B2" w:rsidRPr="005130B2" w:rsidRDefault="003E63B5" w:rsidP="003E63B5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5130B2" w:rsidRPr="005130B2">
        <w:rPr>
          <w:rStyle w:val="fontstyle01"/>
          <w:sz w:val="24"/>
          <w:szCs w:val="24"/>
        </w:rPr>
        <w:t>оценка эффективности и анализ результатов коррекционно-развивающей работы с обучающимися и другие варианты тематик.</w:t>
      </w:r>
    </w:p>
    <w:p w:rsidR="007E291C" w:rsidRDefault="007E291C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3E63B5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30B2" w:rsidRPr="005130B2">
        <w:rPr>
          <w:rFonts w:ascii="Times New Roman" w:hAnsi="Times New Roman" w:cs="Times New Roman"/>
          <w:sz w:val="24"/>
          <w:szCs w:val="24"/>
        </w:rPr>
        <w:t>Журнал регистрации коллегиальных заключений психолого-педагогического консилиума по форме:</w:t>
      </w:r>
    </w:p>
    <w:tbl>
      <w:tblPr>
        <w:tblStyle w:val="a3"/>
        <w:tblW w:w="0" w:type="auto"/>
        <w:tblLook w:val="04A0"/>
      </w:tblPr>
      <w:tblGrid>
        <w:gridCol w:w="489"/>
        <w:gridCol w:w="1981"/>
        <w:gridCol w:w="1289"/>
        <w:gridCol w:w="1355"/>
        <w:gridCol w:w="1348"/>
        <w:gridCol w:w="1760"/>
        <w:gridCol w:w="1349"/>
      </w:tblGrid>
      <w:tr w:rsidR="005130B2" w:rsidRPr="005130B2" w:rsidTr="009E78A3">
        <w:tc>
          <w:tcPr>
            <w:tcW w:w="523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7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Класс\группа</w:t>
            </w:r>
            <w:proofErr w:type="spellEnd"/>
          </w:p>
        </w:tc>
        <w:tc>
          <w:tcPr>
            <w:tcW w:w="1343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52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351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03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352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5130B2" w:rsidRPr="005130B2" w:rsidTr="009E78A3">
        <w:tc>
          <w:tcPr>
            <w:tcW w:w="523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130B2" w:rsidRPr="005130B2" w:rsidRDefault="005130B2" w:rsidP="003E63B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91C" w:rsidRDefault="007E291C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7E291C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Протоколы заседания </w:t>
      </w:r>
      <w:proofErr w:type="spellStart"/>
      <w:r w:rsidR="005130B2"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130B2" w:rsidRPr="005130B2">
        <w:rPr>
          <w:rFonts w:ascii="Times New Roman" w:hAnsi="Times New Roman" w:cs="Times New Roman"/>
          <w:sz w:val="24"/>
          <w:szCs w:val="24"/>
        </w:rPr>
        <w:t>;</w:t>
      </w:r>
    </w:p>
    <w:p w:rsidR="007E291C" w:rsidRDefault="007E291C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5130B2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7.Карта развития обучающегося, получающего психолого-педагогическое</w:t>
      </w:r>
      <w:r w:rsidR="003E63B5">
        <w:rPr>
          <w:rFonts w:ascii="Times New Roman" w:hAnsi="Times New Roman" w:cs="Times New Roman"/>
          <w:sz w:val="24"/>
          <w:szCs w:val="24"/>
        </w:rPr>
        <w:t xml:space="preserve"> </w:t>
      </w:r>
      <w:r w:rsidR="00D10FF4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5130B2">
        <w:rPr>
          <w:rFonts w:ascii="Times New Roman" w:hAnsi="Times New Roman" w:cs="Times New Roman"/>
          <w:sz w:val="24"/>
          <w:szCs w:val="24"/>
        </w:rPr>
        <w:t>В карте развития находятся</w:t>
      </w:r>
      <w:r w:rsidR="00D10FF4">
        <w:rPr>
          <w:rFonts w:ascii="Times New Roman" w:hAnsi="Times New Roman" w:cs="Times New Roman"/>
          <w:sz w:val="24"/>
          <w:szCs w:val="24"/>
        </w:rPr>
        <w:t>:</w:t>
      </w: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 результаты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обследования, </w:t>
      </w: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характеристика или педагогическое представление на обучающегося, </w:t>
      </w: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коллегиальное заключение консилиума, </w:t>
      </w: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копии направлений на ПМПК, </w:t>
      </w: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обследование и психолого-педагогическое сопровождение ребенка, </w:t>
      </w: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вносятся данные об обучении ребенка в классе/группе, </w:t>
      </w:r>
    </w:p>
    <w:p w:rsidR="005130B2" w:rsidRPr="005130B2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по коррекционно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-развивающей работе, проводимой специалистами психолого-педагогического сопровождения. </w:t>
      </w:r>
    </w:p>
    <w:p w:rsidR="005130B2" w:rsidRPr="005130B2" w:rsidRDefault="005130B2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Карта развития хранится у председателя консилиума и выдается руководящим работникам ОО, педагогам и специал</w:t>
      </w:r>
      <w:r w:rsidR="00D10FF4">
        <w:rPr>
          <w:rFonts w:ascii="Times New Roman" w:hAnsi="Times New Roman" w:cs="Times New Roman"/>
          <w:sz w:val="24"/>
          <w:szCs w:val="24"/>
        </w:rPr>
        <w:t>истам, работающим с обучающимся</w:t>
      </w:r>
      <w:r w:rsidRPr="005130B2">
        <w:rPr>
          <w:rFonts w:ascii="Times New Roman" w:hAnsi="Times New Roman" w:cs="Times New Roman"/>
          <w:sz w:val="24"/>
          <w:szCs w:val="24"/>
        </w:rPr>
        <w:t>.</w:t>
      </w: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3E63B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8.Журнал направлений обучающихся на ПМПК по форме:</w:t>
      </w:r>
    </w:p>
    <w:tbl>
      <w:tblPr>
        <w:tblStyle w:val="a3"/>
        <w:tblW w:w="10031" w:type="dxa"/>
        <w:tblLook w:val="04A0"/>
      </w:tblPr>
      <w:tblGrid>
        <w:gridCol w:w="1460"/>
        <w:gridCol w:w="1772"/>
        <w:gridCol w:w="1533"/>
        <w:gridCol w:w="1582"/>
        <w:gridCol w:w="1582"/>
        <w:gridCol w:w="2102"/>
      </w:tblGrid>
      <w:tr w:rsidR="005130B2" w:rsidRPr="005130B2" w:rsidTr="007E291C">
        <w:tc>
          <w:tcPr>
            <w:tcW w:w="1460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51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1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</w:p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533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82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82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02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2">
              <w:rPr>
                <w:rFonts w:ascii="Times New Roman" w:hAnsi="Times New Roman" w:cs="Times New Roman"/>
                <w:sz w:val="24"/>
                <w:szCs w:val="24"/>
              </w:rPr>
              <w:t>направления родителями</w:t>
            </w:r>
          </w:p>
        </w:tc>
      </w:tr>
      <w:tr w:rsidR="005130B2" w:rsidRPr="005130B2" w:rsidTr="007E291C">
        <w:tc>
          <w:tcPr>
            <w:tcW w:w="1460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Получено: далее перечень</w:t>
            </w:r>
          </w:p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документов, переданных</w:t>
            </w:r>
          </w:p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родителям (законным</w:t>
            </w:r>
          </w:p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представителям)</w:t>
            </w:r>
          </w:p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Я, ФИО родителя</w:t>
            </w:r>
          </w:p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пакет документов получил(а)</w:t>
            </w:r>
          </w:p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«  » _______20__</w:t>
            </w:r>
          </w:p>
          <w:p w:rsidR="005130B2" w:rsidRPr="007E291C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130B2" w:rsidRPr="005130B2" w:rsidRDefault="005130B2" w:rsidP="005130B2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91C">
              <w:rPr>
                <w:rFonts w:ascii="Times New Roman" w:hAnsi="Times New Roman" w:cs="Times New Roman"/>
                <w:sz w:val="20"/>
                <w:szCs w:val="20"/>
              </w:rPr>
              <w:t>Расшифровка:</w:t>
            </w:r>
          </w:p>
        </w:tc>
      </w:tr>
    </w:tbl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Default="00D10FF4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1C" w:rsidRDefault="007E291C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1C" w:rsidRDefault="007E291C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1C" w:rsidRDefault="007E291C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1C" w:rsidRDefault="007E291C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1C" w:rsidRDefault="007E291C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1C" w:rsidRDefault="007E291C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(на бланке школы)</w:t>
      </w:r>
    </w:p>
    <w:p w:rsidR="00156688" w:rsidRPr="00156688" w:rsidRDefault="00156688" w:rsidP="00156688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88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психолого-педагогического консилиума МКОУ </w:t>
      </w:r>
      <w:proofErr w:type="spellStart"/>
      <w:r w:rsidRPr="00156688">
        <w:rPr>
          <w:rFonts w:ascii="Times New Roman" w:hAnsi="Times New Roman" w:cs="Times New Roman"/>
          <w:b/>
          <w:sz w:val="24"/>
          <w:szCs w:val="24"/>
        </w:rPr>
        <w:t>Семено-Александровская</w:t>
      </w:r>
      <w:proofErr w:type="spellEnd"/>
      <w:r w:rsidRPr="00156688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5130B2" w:rsidRPr="005130B2" w:rsidRDefault="00156688" w:rsidP="00156688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_______     </w:t>
      </w:r>
      <w:r w:rsidRPr="0015668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66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6688">
        <w:rPr>
          <w:rFonts w:ascii="Times New Roman" w:hAnsi="Times New Roman" w:cs="Times New Roman"/>
          <w:sz w:val="24"/>
          <w:szCs w:val="24"/>
        </w:rPr>
        <w:t>г.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Присутствовали: И.О.Фамилия (должность в ОО, роль в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), И.О.Фамилия</w:t>
      </w:r>
      <w:r w:rsidR="00156688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(мать/отец ФИО обучающегося).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1____________________________________________________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2____________________________________________________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:;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1____________________________________________________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2____________________________________________________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: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1____________________________________________________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2____________________________________________________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Приложения (характеристики, представления на обучающегося, результаты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продуктивной деятельности обучающегося, копии</w:t>
      </w:r>
      <w:r w:rsidR="00156688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рабочих тетрадей, контрольных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и проверочных</w:t>
      </w:r>
      <w:r w:rsidR="00156688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работ и другие необходимые материалы):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2___________________________________________________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5668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5130B2">
        <w:rPr>
          <w:rFonts w:ascii="Times New Roman" w:hAnsi="Times New Roman" w:cs="Times New Roman"/>
          <w:sz w:val="24"/>
          <w:szCs w:val="24"/>
        </w:rPr>
        <w:t>И.О.Фамилия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: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130B2" w:rsidRPr="005130B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130B2" w:rsidRPr="005130B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130B2" w:rsidRPr="005130B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5130B2" w:rsidRPr="005130B2" w:rsidRDefault="00156688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130B2" w:rsidRPr="005130B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88" w:rsidRDefault="00156688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130B2" w:rsidRPr="005130B2" w:rsidRDefault="005130B2" w:rsidP="00156688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( на бланке школы)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156688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B2">
        <w:rPr>
          <w:rFonts w:ascii="Times New Roman" w:hAnsi="Times New Roman" w:cs="Times New Roman"/>
          <w:b/>
          <w:sz w:val="24"/>
          <w:szCs w:val="24"/>
        </w:rPr>
        <w:t>Коллегиальное заключение психолого-педагогического консилиума</w:t>
      </w:r>
    </w:p>
    <w:p w:rsidR="005130B2" w:rsidRPr="005130B2" w:rsidRDefault="00156688" w:rsidP="00156688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Дата  _____ 20____года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ФИО обучающегося: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Дата рождения обучающегося:                       </w:t>
      </w:r>
      <w:r w:rsidR="001566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0B2">
        <w:rPr>
          <w:rFonts w:ascii="Times New Roman" w:hAnsi="Times New Roman" w:cs="Times New Roman"/>
          <w:sz w:val="24"/>
          <w:szCs w:val="24"/>
        </w:rPr>
        <w:t>Класс/группа: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:</w:t>
      </w:r>
      <w:r w:rsidR="00156688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выводы об имеющихся у ребенка трудностях </w:t>
      </w:r>
      <w:r w:rsidRPr="00156688">
        <w:rPr>
          <w:rFonts w:ascii="Times New Roman" w:hAnsi="Times New Roman" w:cs="Times New Roman"/>
          <w:b/>
          <w:sz w:val="24"/>
          <w:szCs w:val="24"/>
        </w:rPr>
        <w:t xml:space="preserve">(без указания диагноза) </w:t>
      </w:r>
      <w:r w:rsidRPr="005130B2">
        <w:rPr>
          <w:rFonts w:ascii="Times New Roman" w:hAnsi="Times New Roman" w:cs="Times New Roman"/>
          <w:sz w:val="24"/>
          <w:szCs w:val="24"/>
        </w:rPr>
        <w:t>в развитии,</w:t>
      </w:r>
      <w:r w:rsidR="00156688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обучении, адаптации (исходя из актуального запроса) и о мерах, необходимых для</w:t>
      </w:r>
      <w:r w:rsidR="00156688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разрешения этих трудностей, включая определение видов, сроков оказания</w:t>
      </w:r>
      <w:r w:rsidR="00156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Рекомендации педагогам: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Рекомендации родителям</w:t>
      </w:r>
      <w:r w:rsidR="00156688">
        <w:rPr>
          <w:rFonts w:ascii="Times New Roman" w:hAnsi="Times New Roman" w:cs="Times New Roman"/>
          <w:sz w:val="24"/>
          <w:szCs w:val="24"/>
        </w:rPr>
        <w:t>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Приложение: (планы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коррекционно-развиваюгцей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работы, индивидуальный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образовательный маршрут и другие необходимые материалы):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5668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130B2">
        <w:rPr>
          <w:rFonts w:ascii="Times New Roman" w:hAnsi="Times New Roman" w:cs="Times New Roman"/>
          <w:sz w:val="24"/>
          <w:szCs w:val="24"/>
        </w:rPr>
        <w:t xml:space="preserve">   И.О.Фамилия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:</w:t>
      </w:r>
      <w:r w:rsidR="00AA6A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30B2" w:rsidRPr="005130B2" w:rsidRDefault="00AA6AD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  </w:t>
      </w:r>
      <w:r w:rsidR="005130B2" w:rsidRPr="005130B2">
        <w:rPr>
          <w:rFonts w:ascii="Times New Roman" w:hAnsi="Times New Roman" w:cs="Times New Roman"/>
          <w:sz w:val="24"/>
          <w:szCs w:val="24"/>
        </w:rPr>
        <w:t>И.О.Фамилия</w:t>
      </w:r>
    </w:p>
    <w:p w:rsidR="005130B2" w:rsidRPr="005130B2" w:rsidRDefault="00AA6AD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  </w:t>
      </w:r>
      <w:r w:rsidR="005130B2" w:rsidRPr="005130B2">
        <w:rPr>
          <w:rFonts w:ascii="Times New Roman" w:hAnsi="Times New Roman" w:cs="Times New Roman"/>
          <w:sz w:val="24"/>
          <w:szCs w:val="24"/>
        </w:rPr>
        <w:t>И.О.Фамилия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С решением ознакомлен (а)/__________________________________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 w:rsidRPr="005130B2">
        <w:rPr>
          <w:rStyle w:val="fontstyle01"/>
          <w:sz w:val="24"/>
          <w:szCs w:val="24"/>
        </w:rPr>
        <w:t xml:space="preserve">            </w:t>
      </w:r>
      <w:r w:rsidR="00AA6AD0">
        <w:rPr>
          <w:rStyle w:val="fontstyle01"/>
          <w:sz w:val="24"/>
          <w:szCs w:val="24"/>
        </w:rPr>
        <w:t xml:space="preserve">                              </w:t>
      </w:r>
      <w:r w:rsidRPr="005130B2">
        <w:rPr>
          <w:rStyle w:val="fontstyle01"/>
          <w:sz w:val="24"/>
          <w:szCs w:val="24"/>
        </w:rPr>
        <w:t>(подпись и ФИО (полностью)родителя (законного представителя)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С решением согласен (на)_____/___________________________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 w:rsidRPr="005130B2">
        <w:rPr>
          <w:rStyle w:val="fontstyle01"/>
          <w:sz w:val="24"/>
          <w:szCs w:val="24"/>
        </w:rPr>
        <w:t xml:space="preserve">                             </w:t>
      </w:r>
      <w:r w:rsidR="00AA6AD0">
        <w:rPr>
          <w:rStyle w:val="fontstyle01"/>
          <w:sz w:val="24"/>
          <w:szCs w:val="24"/>
        </w:rPr>
        <w:t xml:space="preserve">             </w:t>
      </w:r>
      <w:r w:rsidRPr="005130B2">
        <w:rPr>
          <w:rStyle w:val="fontstyle01"/>
          <w:sz w:val="24"/>
          <w:szCs w:val="24"/>
        </w:rPr>
        <w:t>(подпись и ФИО (полностью)родителя (законного представителя)</w:t>
      </w:r>
    </w:p>
    <w:p w:rsidR="005130B2" w:rsidRPr="005130B2" w:rsidRDefault="005130B2" w:rsidP="005130B2">
      <w:pPr>
        <w:pBdr>
          <w:bottom w:val="single" w:sz="12" w:space="1" w:color="auto"/>
        </w:pBd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С решением согласен (на) частично, не согласен (на) с пунктами:</w:t>
      </w:r>
    </w:p>
    <w:p w:rsidR="005130B2" w:rsidRPr="005130B2" w:rsidRDefault="005130B2" w:rsidP="005130B2">
      <w:pPr>
        <w:pBdr>
          <w:bottom w:val="single" w:sz="12" w:space="1" w:color="auto"/>
        </w:pBd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                               </w:t>
      </w:r>
      <w:r w:rsidR="005130B2" w:rsidRPr="005130B2">
        <w:rPr>
          <w:rStyle w:val="fontstyle01"/>
          <w:sz w:val="24"/>
          <w:szCs w:val="24"/>
        </w:rPr>
        <w:t>(подпись и ФИО (полностью)родителя (законного представителя)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AA6AD0" w:rsidRDefault="00AA6AD0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5130B2" w:rsidRPr="005130B2" w:rsidRDefault="005130B2" w:rsidP="00AA6AD0">
      <w:pPr>
        <w:tabs>
          <w:tab w:val="left" w:pos="3195"/>
        </w:tabs>
        <w:spacing w:after="0" w:line="240" w:lineRule="auto"/>
        <w:jc w:val="right"/>
        <w:rPr>
          <w:rStyle w:val="fontstyle01"/>
          <w:sz w:val="24"/>
          <w:szCs w:val="24"/>
        </w:rPr>
      </w:pPr>
      <w:r w:rsidRPr="005130B2">
        <w:rPr>
          <w:rStyle w:val="fontstyle01"/>
          <w:sz w:val="24"/>
          <w:szCs w:val="24"/>
        </w:rPr>
        <w:lastRenderedPageBreak/>
        <w:t>Приложение  4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0B2">
        <w:rPr>
          <w:rFonts w:ascii="Times New Roman" w:hAnsi="Times New Roman" w:cs="Times New Roman"/>
          <w:b/>
          <w:sz w:val="24"/>
          <w:szCs w:val="24"/>
        </w:rPr>
        <w:t>Представление психолого-педагогического консилиума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0B2">
        <w:rPr>
          <w:rFonts w:ascii="Times New Roman" w:hAnsi="Times New Roman" w:cs="Times New Roman"/>
          <w:b/>
          <w:sz w:val="24"/>
          <w:szCs w:val="24"/>
        </w:rPr>
        <w:t>на обучающегося для предоставления на ПМПК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-дата поступления в образовательную организацию;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-программа обучения (полное наименование);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-форма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организации образования: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1.в группе / классе</w:t>
      </w:r>
      <w:r w:rsidR="00AA6AD0">
        <w:rPr>
          <w:rFonts w:ascii="Times New Roman" w:hAnsi="Times New Roman" w:cs="Times New Roman"/>
          <w:sz w:val="24"/>
          <w:szCs w:val="24"/>
        </w:rPr>
        <w:t xml:space="preserve"> (</w:t>
      </w:r>
      <w:r w:rsidRPr="005130B2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, присмотра и ухода, кратковременного пребывания,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="00AA6A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6AD0">
        <w:rPr>
          <w:rFonts w:ascii="Times New Roman" w:hAnsi="Times New Roman" w:cs="Times New Roman"/>
          <w:sz w:val="24"/>
          <w:szCs w:val="24"/>
        </w:rPr>
        <w:t>др.</w:t>
      </w:r>
      <w:r w:rsidRPr="005130B2">
        <w:rPr>
          <w:rFonts w:ascii="Times New Roman" w:hAnsi="Times New Roman" w:cs="Times New Roman"/>
          <w:sz w:val="24"/>
          <w:szCs w:val="24"/>
        </w:rPr>
        <w:t>;класс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: общеобразовательный, отдельный для обучающихся с ...</w:t>
      </w:r>
      <w:r w:rsidR="00AA6AD0">
        <w:rPr>
          <w:rFonts w:ascii="Times New Roman" w:hAnsi="Times New Roman" w:cs="Times New Roman"/>
          <w:sz w:val="24"/>
          <w:szCs w:val="24"/>
        </w:rPr>
        <w:t>)</w:t>
      </w:r>
      <w:r w:rsidRPr="005130B2">
        <w:rPr>
          <w:rFonts w:ascii="Times New Roman" w:hAnsi="Times New Roman" w:cs="Times New Roman"/>
          <w:sz w:val="24"/>
          <w:szCs w:val="24"/>
        </w:rPr>
        <w:t>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2.на дому;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3.в форме семейного образования;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4.сетевая форма реализации образовательных программ;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5.с применением дистанционных технологий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-факты, способные повлиять на поведение и успеваемость ребенка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(в образовательной организации): переход из одной образовательной организации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в другую образовательную организацию (причины), перевод в состав другого класса,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замена учителя начальных классов (однократная, повторная), межличностные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конфликты в среде сверстников; конфликт семьи с образовательной организацией,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обучение на основе индивидуального учебного плана, надомное обучение, повторное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обучение, наличие частых, хронических заболеваний или пропусков учебных занятий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и др.;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-состав семьи (перечислить, с кем проживает ребенок - родственные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отношения и количество детей/взрослых);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-трудности, переживаемые в семье (материальные, хроническая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, особо отмечается наличие жестокого отношения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 ребенку, факт проживания совместно с ребенком родственников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с асоциальным или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поведением, психическими расстройствами -в том числе братья/сестры с нарушениями развития, а также переезд в другие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условия менее, чем 3 года назад, плохое владение русским языком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одного или нескольких членов семьи, низкий уровень образования членов семьи,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больше всего занимающихся ребенком).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Информация об условиях и результатах образования ребенка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в образовательной организации:</w:t>
      </w:r>
    </w:p>
    <w:p w:rsid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1.Краткая характеристика познавательного, речевого, двигательного,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поступления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в образовательную организацию: качественно в соотношении с возрастными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нормами развития (значительно отставало, отставало, неравномерно отставало,</w:t>
      </w:r>
      <w:r w:rsidR="00AA6AD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частично опережало).</w:t>
      </w:r>
    </w:p>
    <w:p w:rsidR="00AF30BF" w:rsidRPr="005130B2" w:rsidRDefault="00AF30BF" w:rsidP="00AF30BF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30BF">
        <w:t xml:space="preserve"> </w:t>
      </w:r>
      <w:r w:rsidRPr="00AF30BF">
        <w:rPr>
          <w:rFonts w:ascii="Times New Roman" w:hAnsi="Times New Roman" w:cs="Times New Roman"/>
          <w:sz w:val="24"/>
          <w:szCs w:val="24"/>
        </w:rPr>
        <w:t>Краткая  характеристика познавательного, речевого,  двигательного,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0BF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3.Динамика (показатели) познавательного, речевого, двигательного,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коммуникативно-личностного развития (по каждой из перечисленных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линий): крайне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незначительная, незначительная, неравномерная, достаточная.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4.Динамика (показатели) деятельности (практической, игровой,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продуктивной) за период нахождения в образовательной организации (</w:t>
      </w:r>
      <w:r w:rsidRPr="005130B2">
        <w:rPr>
          <w:rFonts w:ascii="Times New Roman" w:hAnsi="Times New Roman" w:cs="Times New Roman"/>
          <w:color w:val="000000"/>
          <w:sz w:val="24"/>
          <w:szCs w:val="24"/>
        </w:rPr>
        <w:t>Для обучающихся с умственной отсталостью (интеллектуальными нарушениями)</w:t>
      </w:r>
      <w:r w:rsidRPr="005130B2">
        <w:rPr>
          <w:rFonts w:ascii="Times New Roman" w:hAnsi="Times New Roman" w:cs="Times New Roman"/>
          <w:sz w:val="24"/>
          <w:szCs w:val="24"/>
        </w:rPr>
        <w:t>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5.Динамика освоения программного материала: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-программа, по которой обучается ребенок (авторы или название ОП/АОП);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-соответствие объема знаний, умений и навыков требованиям программы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lastRenderedPageBreak/>
        <w:t>или, для обучающегося по программе дошкольного образования: достижение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целевых ориентиров (в соответствии с годом обучения) или, для обучающегося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по программе основного, среднего, профессионального образования: достижение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образовательных результатов в соответствии с годом обучения в отдельных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образовательных областях: (фактически отсутствует, крайне незначительна,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невысокая, неравномерная).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6.Особенности, влияющие на результативность обучения: мотивация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 обучению (фактически не проявляется, недостаточная, нестабильная),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обижается, дает аффективную вспышку протеста, прекращает деятельность,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фактически не реагирует, другое), качество деятельности при этом (ухудшается,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остается без изменений, снижается), эмоциональная напряженность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при необходимости публичного ответа, контрольной работы и пр. (высокая,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неравномерная, нестабильная, не выявляется), истощаемость (высокая,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с очевидным снижением качества деятельности и пр., умеренная, незначительная)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и др.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7.Отношение семьи к трудностям ребенка (от игнорирования до готовности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родственников или близких людей, пытающихся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(оплачиваемых родителями) занятий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с ребенком (занятия с логопедом, дефектологом, психологом, репетиторство).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8.Получаемая коррекционно-развивающая, психолого-педагогическая помощь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(конкретизировать); (занятия с логопедом, дефектологом, психологом, учителем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начальных классов- указать длительность, т.е. когда начались/закончились занятия),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регулярность посещения этих занятий, выполнение домашних заданий этих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9.Характеристики взросления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(</w:t>
      </w:r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Для подростков, а также обучающихся с </w:t>
      </w:r>
      <w:proofErr w:type="spellStart"/>
      <w:r w:rsidRPr="005130B2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 (общественно-опасным) поведением</w:t>
      </w:r>
      <w:r w:rsidRPr="005130B2">
        <w:rPr>
          <w:rFonts w:ascii="Times New Roman" w:hAnsi="Times New Roman" w:cs="Times New Roman"/>
          <w:sz w:val="24"/>
          <w:szCs w:val="24"/>
        </w:rPr>
        <w:t>)</w:t>
      </w:r>
      <w:r w:rsidR="00AF30BF">
        <w:rPr>
          <w:rFonts w:ascii="Times New Roman" w:hAnsi="Times New Roman" w:cs="Times New Roman"/>
          <w:sz w:val="24"/>
          <w:szCs w:val="24"/>
        </w:rPr>
        <w:t>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-хобби, увлечения, интересы (перечислить, отразить их значимость для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обучающегося, ситуативность или постоянство пристрастий, возможно наличие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травмирующих переживаний- например, запретили родители, исключили из секции,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перестал заниматься из-за нехватки средств и т.п.);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-характер занятости во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относится к их выполнению);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-отношение к учебе (наличие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предпочитаемых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предметов,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любимых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учителей);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-отношение к педагогическим воздействиям (описать воздействия и реакцию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на них);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одноклассниками (отвергаемый или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оттесненный, изолированный по собственному желанию, неформальный лидер);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-значимость общения со сверстниками в системе ценностей обучающегося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(приоритетная, второстепенная);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-значимость виртуального общения в системе ценностей обучающегося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(сколько времени по его собственному мнению проводит в социальных сетях);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-способность критически оценивать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поступки свои и окружающих, в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том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числе</w:t>
      </w:r>
      <w:r w:rsidR="00AF30BF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антиобщественные проявления (не сформирована, сформирована недостаточно, сформирована на словах);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-принадлежность к молодежной субкультуре(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>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-особенности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другим);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-отношения с семьей (описание известных педагогам фактов: кого слушается,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 кому привязан, либо эмоциональная связь с семьей ухудшена/утрачена);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Поведенческие девиаци</w:t>
      </w:r>
      <w:r w:rsidR="00DB2080">
        <w:rPr>
          <w:rFonts w:ascii="Times New Roman" w:hAnsi="Times New Roman" w:cs="Times New Roman"/>
          <w:sz w:val="24"/>
          <w:szCs w:val="24"/>
        </w:rPr>
        <w:t>и</w:t>
      </w:r>
      <w:r w:rsidRPr="005130B2">
        <w:rPr>
          <w:rFonts w:ascii="Times New Roman" w:hAnsi="Times New Roman" w:cs="Times New Roman"/>
          <w:sz w:val="24"/>
          <w:szCs w:val="24"/>
        </w:rPr>
        <w:t xml:space="preserve">  (</w:t>
      </w:r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Для подростков, а также обучающихся с </w:t>
      </w:r>
      <w:proofErr w:type="spellStart"/>
      <w:r w:rsidRPr="005130B2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5130B2">
        <w:rPr>
          <w:rFonts w:ascii="Times New Roman" w:hAnsi="Times New Roman" w:cs="Times New Roman"/>
          <w:color w:val="000000"/>
          <w:sz w:val="24"/>
          <w:szCs w:val="24"/>
        </w:rPr>
        <w:t xml:space="preserve"> (общественно-опасным) поведением)</w:t>
      </w:r>
      <w:r w:rsidRPr="005130B2">
        <w:rPr>
          <w:rFonts w:ascii="Times New Roman" w:hAnsi="Times New Roman" w:cs="Times New Roman"/>
          <w:sz w:val="24"/>
          <w:szCs w:val="24"/>
        </w:rPr>
        <w:t>: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-совершенные в прошлом или текущие правонарушения;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-наличие самовольных уходов из дома, бродяжничество;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-проявления агрессии (физической и/или вербальной) по отношению к другим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lastRenderedPageBreak/>
        <w:t>(либо к животным), склонность к насилию;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-оппозиционные установки (спорит, отказывается) либо негативизм (делает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наоборот);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-отношение к курению, алкоголю, наркотикам, другим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веществам (пробы, регулярное употребление, интерес, стремление, зависимость);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-сквернословие;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-повышенная внушаемость (влияние авторитетов, влияние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групп сверстников, подверженность влиянию моды, средств массовой информации и пр.);.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10.Информация о проведении индивидуальной профилактической работы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(конкретизировать).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11.Общий вывод о необходимости уточнения, изменения, подтверждения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образовательного маршрута, создания условий для коррекции нарушений развития и социальной адаптации и/или условий проведения индивидуальной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DB2080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документа____________________</w:t>
      </w:r>
      <w:r w:rsidR="005130B2" w:rsidRPr="0051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80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Подпись председателя </w:t>
      </w:r>
      <w:proofErr w:type="spellStart"/>
      <w:r w:rsidRPr="005130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30B2">
        <w:rPr>
          <w:rFonts w:ascii="Times New Roman" w:hAnsi="Times New Roman" w:cs="Times New Roman"/>
          <w:sz w:val="24"/>
          <w:szCs w:val="24"/>
        </w:rPr>
        <w:t xml:space="preserve">. </w:t>
      </w:r>
      <w:r w:rsidR="00DB2080">
        <w:rPr>
          <w:rFonts w:ascii="Times New Roman" w:hAnsi="Times New Roman" w:cs="Times New Roman"/>
          <w:sz w:val="24"/>
          <w:szCs w:val="24"/>
        </w:rPr>
        <w:t>____________________</w:t>
      </w:r>
    </w:p>
    <w:p w:rsidR="00DB2080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 Печать образовательной организации.</w:t>
      </w:r>
    </w:p>
    <w:p w:rsidR="00DB2080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Дополнительно:;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1.Для обучающегося по АОП — указать коррекционно-развивающие курсы,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 xml:space="preserve">динамику в коррекции нарушений; </w:t>
      </w:r>
    </w:p>
    <w:p w:rsidR="00DB2080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2.Приложением к</w:t>
      </w:r>
      <w:r w:rsidR="00DB2080">
        <w:rPr>
          <w:rFonts w:ascii="Times New Roman" w:hAnsi="Times New Roman" w:cs="Times New Roman"/>
          <w:sz w:val="24"/>
          <w:szCs w:val="24"/>
        </w:rPr>
        <w:t xml:space="preserve"> Представлению для школьников  </w:t>
      </w:r>
      <w:r w:rsidRPr="005130B2">
        <w:rPr>
          <w:rFonts w:ascii="Times New Roman" w:hAnsi="Times New Roman" w:cs="Times New Roman"/>
          <w:sz w:val="24"/>
          <w:szCs w:val="24"/>
        </w:rPr>
        <w:t>является табель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успеваемости, заверенный личной подписью руководителя образовательной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DB2080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3.Представление заверяется личной подписью руководителя образовательной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DB2080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4.Представление может быть дополнено исходя из индивидуальных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особенностей обучающегося.</w:t>
      </w:r>
    </w:p>
    <w:p w:rsidR="00DB2080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5.В отсутствие в образовательной организации психолого-педагогического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консилиума, Представление готовится педагогом или специалистом психолого</w:t>
      </w:r>
      <w:r w:rsidR="00DB2080">
        <w:rPr>
          <w:rFonts w:ascii="Times New Roman" w:hAnsi="Times New Roman" w:cs="Times New Roman"/>
          <w:sz w:val="24"/>
          <w:szCs w:val="24"/>
        </w:rPr>
        <w:t>-</w:t>
      </w:r>
      <w:r w:rsidRPr="005130B2">
        <w:rPr>
          <w:rFonts w:ascii="Times New Roman" w:hAnsi="Times New Roman" w:cs="Times New Roman"/>
          <w:sz w:val="24"/>
          <w:szCs w:val="24"/>
        </w:rPr>
        <w:t>педагогического профиля, в динамике наблюдающим ребенка (воспитатель/ учитель</w:t>
      </w:r>
      <w:r w:rsidR="00DB2080">
        <w:rPr>
          <w:rFonts w:ascii="Times New Roman" w:hAnsi="Times New Roman" w:cs="Times New Roman"/>
          <w:sz w:val="24"/>
          <w:szCs w:val="24"/>
        </w:rPr>
        <w:t xml:space="preserve"> </w:t>
      </w:r>
      <w:r w:rsidRPr="005130B2">
        <w:rPr>
          <w:rFonts w:ascii="Times New Roman" w:hAnsi="Times New Roman" w:cs="Times New Roman"/>
          <w:sz w:val="24"/>
          <w:szCs w:val="24"/>
        </w:rPr>
        <w:t>начальных классов/ классный руководитель/ мастер производственного обучения</w:t>
      </w:r>
      <w:r w:rsidR="00DB208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DB208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DB2080"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80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80" w:rsidRDefault="00DB2080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DB2080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0B2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обучающегося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0B2">
        <w:rPr>
          <w:rFonts w:ascii="Times New Roman" w:hAnsi="Times New Roman" w:cs="Times New Roman"/>
          <w:b/>
          <w:sz w:val="24"/>
          <w:szCs w:val="24"/>
        </w:rPr>
        <w:t xml:space="preserve">на проведение психолого-педагогического обследования специалистами </w:t>
      </w:r>
      <w:proofErr w:type="spellStart"/>
      <w:r w:rsidRPr="005130B2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Я _______________________________________________________________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 w:rsidRPr="005130B2">
        <w:rPr>
          <w:rStyle w:val="fontstyle01"/>
          <w:sz w:val="24"/>
          <w:szCs w:val="24"/>
        </w:rPr>
        <w:t xml:space="preserve">            ФИО родителя (законного представителя) обучающегося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5130B2" w:rsidRPr="005130B2" w:rsidRDefault="005130B2" w:rsidP="005130B2">
      <w:pPr>
        <w:pBdr>
          <w:top w:val="single" w:sz="12" w:space="1" w:color="auto"/>
          <w:bottom w:val="single" w:sz="12" w:space="1" w:color="auto"/>
        </w:pBd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 w:rsidRPr="005130B2">
        <w:rPr>
          <w:rStyle w:val="fontstyle01"/>
          <w:sz w:val="24"/>
          <w:szCs w:val="24"/>
        </w:rPr>
        <w:t>(номер, сери</w:t>
      </w:r>
      <w:r w:rsidR="00DB2080">
        <w:rPr>
          <w:rStyle w:val="fontstyle01"/>
          <w:sz w:val="24"/>
          <w:szCs w:val="24"/>
        </w:rPr>
        <w:t xml:space="preserve">я </w:t>
      </w:r>
      <w:r w:rsidRPr="005130B2">
        <w:rPr>
          <w:rStyle w:val="fontstyle01"/>
          <w:sz w:val="24"/>
          <w:szCs w:val="24"/>
        </w:rPr>
        <w:t xml:space="preserve"> паспорта, когда и кем выдан)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5130B2">
        <w:rPr>
          <w:rStyle w:val="fontstyle01"/>
          <w:sz w:val="24"/>
          <w:szCs w:val="24"/>
        </w:rPr>
        <w:t>(нужное подчеркнуть)</w:t>
      </w:r>
      <w:r w:rsidRPr="005130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DB208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Style w:val="fontstyle01"/>
          <w:sz w:val="24"/>
          <w:szCs w:val="24"/>
        </w:rPr>
      </w:pPr>
      <w:r w:rsidRPr="005130B2">
        <w:rPr>
          <w:rStyle w:val="fontstyle01"/>
          <w:sz w:val="24"/>
          <w:szCs w:val="24"/>
        </w:rPr>
        <w:t>(ФИО, класс/группа, в котором/ой обучается обучающийся, дата (</w:t>
      </w:r>
      <w:proofErr w:type="spellStart"/>
      <w:r w:rsidRPr="005130B2">
        <w:rPr>
          <w:rStyle w:val="fontstyle01"/>
          <w:sz w:val="24"/>
          <w:szCs w:val="24"/>
        </w:rPr>
        <w:t>дд.мм.гг</w:t>
      </w:r>
      <w:proofErr w:type="spellEnd"/>
      <w:r w:rsidRPr="005130B2">
        <w:rPr>
          <w:rStyle w:val="fontstyle01"/>
          <w:sz w:val="24"/>
          <w:szCs w:val="24"/>
        </w:rPr>
        <w:t>.)рождения)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5130B2" w:rsidRPr="005130B2" w:rsidRDefault="005130B2" w:rsidP="005130B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B2">
        <w:rPr>
          <w:rFonts w:ascii="Times New Roman" w:hAnsi="Times New Roman" w:cs="Times New Roman"/>
          <w:sz w:val="24"/>
          <w:szCs w:val="24"/>
        </w:rPr>
        <w:t>«     »_______________20____г. \__________________\___________________</w:t>
      </w:r>
    </w:p>
    <w:p w:rsidR="005130B2" w:rsidRPr="009B230B" w:rsidRDefault="005130B2" w:rsidP="005130B2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                                                                                      (подпись)</w:t>
      </w:r>
      <w:r w:rsidRPr="00AF62EC">
        <w:t xml:space="preserve"> </w:t>
      </w:r>
      <w:r>
        <w:t xml:space="preserve">                                       (</w:t>
      </w:r>
      <w:r>
        <w:rPr>
          <w:rStyle w:val="fontstyle01"/>
        </w:rPr>
        <w:t>расшифровка подписи)</w:t>
      </w:r>
    </w:p>
    <w:p w:rsidR="005130B2" w:rsidRPr="00AB0327" w:rsidRDefault="005130B2" w:rsidP="005130B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181" w:rsidRDefault="00392181"/>
    <w:sectPr w:rsidR="00392181" w:rsidSect="0039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F4" w:rsidRDefault="001176F4" w:rsidP="00A926F9">
      <w:pPr>
        <w:spacing w:after="0" w:line="240" w:lineRule="auto"/>
      </w:pPr>
      <w:r>
        <w:separator/>
      </w:r>
    </w:p>
  </w:endnote>
  <w:endnote w:type="continuationSeparator" w:id="0">
    <w:p w:rsidR="001176F4" w:rsidRDefault="001176F4" w:rsidP="00A9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F4" w:rsidRDefault="001176F4" w:rsidP="00A926F9">
      <w:pPr>
        <w:spacing w:after="0" w:line="240" w:lineRule="auto"/>
      </w:pPr>
      <w:r>
        <w:separator/>
      </w:r>
    </w:p>
  </w:footnote>
  <w:footnote w:type="continuationSeparator" w:id="0">
    <w:p w:rsidR="001176F4" w:rsidRDefault="001176F4" w:rsidP="00A926F9">
      <w:pPr>
        <w:spacing w:after="0" w:line="240" w:lineRule="auto"/>
      </w:pPr>
      <w:r>
        <w:continuationSeparator/>
      </w:r>
    </w:p>
  </w:footnote>
  <w:footnote w:id="1">
    <w:p w:rsidR="00A926F9" w:rsidRPr="00A926F9" w:rsidRDefault="00A926F9">
      <w:pPr>
        <w:pStyle w:val="a7"/>
        <w:rPr>
          <w:rFonts w:ascii="Times New Roman" w:hAnsi="Times New Roman" w:cs="Times New Roman"/>
        </w:rPr>
      </w:pPr>
      <w:r w:rsidRPr="00A926F9">
        <w:rPr>
          <w:rStyle w:val="a9"/>
          <w:rFonts w:ascii="Times New Roman" w:hAnsi="Times New Roman" w:cs="Times New Roman"/>
        </w:rPr>
        <w:footnoteRef/>
      </w:r>
      <w:r w:rsidRPr="00A926F9">
        <w:rPr>
          <w:rFonts w:ascii="Times New Roman" w:hAnsi="Times New Roman" w:cs="Times New Roman"/>
        </w:rPr>
        <w:t xml:space="preserve"> 1 Приказ Министерства образования и науки Российской Федерации от 20 сентября 2013 г. № 1082 </w:t>
      </w:r>
      <w:r>
        <w:rPr>
          <w:rFonts w:ascii="Times New Roman" w:hAnsi="Times New Roman" w:cs="Times New Roman"/>
        </w:rPr>
        <w:t>"</w:t>
      </w:r>
      <w:r w:rsidRPr="00A926F9">
        <w:rPr>
          <w:rFonts w:ascii="Times New Roman" w:hAnsi="Times New Roman" w:cs="Times New Roman"/>
        </w:rPr>
        <w:t xml:space="preserve">Об утверждении Положения о </w:t>
      </w:r>
      <w:proofErr w:type="spellStart"/>
      <w:r w:rsidRPr="00A926F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A926F9">
        <w:rPr>
          <w:rFonts w:ascii="Times New Roman" w:hAnsi="Times New Roman" w:cs="Times New Roman"/>
        </w:rPr>
        <w:t xml:space="preserve"> комиссии</w:t>
      </w:r>
      <w:r>
        <w:rPr>
          <w:rFonts w:ascii="Times New Roman" w:hAnsi="Times New Roman" w:cs="Times New Roman"/>
        </w:rPr>
        <w:t>"</w:t>
      </w:r>
      <w:r w:rsidRPr="00A926F9">
        <w:rPr>
          <w:rFonts w:ascii="Times New Roman" w:hAnsi="Times New Roman" w:cs="Times New Roman"/>
        </w:rPr>
        <w:t>.</w:t>
      </w:r>
    </w:p>
  </w:footnote>
  <w:footnote w:id="2">
    <w:p w:rsidR="00074EBB" w:rsidRDefault="00074EBB">
      <w:pPr>
        <w:pStyle w:val="a7"/>
      </w:pPr>
      <w:r>
        <w:rPr>
          <w:rStyle w:val="a9"/>
        </w:rPr>
        <w:footnoteRef/>
      </w:r>
      <w:r>
        <w:t xml:space="preserve"> </w:t>
      </w:r>
      <w:r w:rsidRPr="00074EBB">
        <w:t xml:space="preserve"> </w:t>
      </w:r>
      <w:r w:rsidRPr="00074EBB">
        <w:rPr>
          <w:rFonts w:ascii="Times New Roman" w:hAnsi="Times New Roman" w:cs="Times New Roman"/>
        </w:rPr>
        <w:t>Федеральный закон от 29 декабря 2012 г. N 273-ФЗ Об образовании в Российской Федерации, статья 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B76"/>
    <w:rsid w:val="00074EBB"/>
    <w:rsid w:val="000D21B7"/>
    <w:rsid w:val="000F15DB"/>
    <w:rsid w:val="00112089"/>
    <w:rsid w:val="001176F4"/>
    <w:rsid w:val="00156688"/>
    <w:rsid w:val="00392181"/>
    <w:rsid w:val="003E63B5"/>
    <w:rsid w:val="00405234"/>
    <w:rsid w:val="00477046"/>
    <w:rsid w:val="005130B2"/>
    <w:rsid w:val="005B0193"/>
    <w:rsid w:val="006C1B76"/>
    <w:rsid w:val="007E291C"/>
    <w:rsid w:val="008412AA"/>
    <w:rsid w:val="00A926F9"/>
    <w:rsid w:val="00AA6AD0"/>
    <w:rsid w:val="00AB0327"/>
    <w:rsid w:val="00AF30BF"/>
    <w:rsid w:val="00C73431"/>
    <w:rsid w:val="00D10FF4"/>
    <w:rsid w:val="00DB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130B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endnote text"/>
    <w:basedOn w:val="a"/>
    <w:link w:val="a5"/>
    <w:uiPriority w:val="99"/>
    <w:semiHidden/>
    <w:unhideWhenUsed/>
    <w:rsid w:val="00A926F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926F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926F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926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26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26F9"/>
    <w:rPr>
      <w:vertAlign w:val="superscript"/>
    </w:rPr>
  </w:style>
  <w:style w:type="paragraph" w:customStyle="1" w:styleId="aa">
    <w:name w:val="Знак"/>
    <w:basedOn w:val="a"/>
    <w:rsid w:val="007E29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7E291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7E291C"/>
    <w:rPr>
      <w:rFonts w:ascii="Times New Roman" w:eastAsia="Times New Roman" w:hAnsi="Times New Roman" w:cs="Times New Roman"/>
      <w:b/>
      <w:bCs/>
      <w:spacing w:val="20"/>
      <w:szCs w:val="28"/>
      <w:lang w:eastAsia="ru-RU"/>
    </w:rPr>
  </w:style>
  <w:style w:type="character" w:styleId="ab">
    <w:name w:val="Hyperlink"/>
    <w:basedOn w:val="a0"/>
    <w:rsid w:val="007E2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F05C-06FD-4174-8F5A-5EDC4AB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2019-11-08T08:00:00Z</cp:lastPrinted>
  <dcterms:created xsi:type="dcterms:W3CDTF">2019-11-07T10:00:00Z</dcterms:created>
  <dcterms:modified xsi:type="dcterms:W3CDTF">2019-11-08T08:02:00Z</dcterms:modified>
</cp:coreProperties>
</file>